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9A" w:rsidRDefault="00EC039A" w:rsidP="00EC039A">
      <w:pPr>
        <w:pStyle w:val="a3"/>
      </w:pPr>
      <w:r>
        <w:t xml:space="preserve">Відділу освіти  </w:t>
      </w:r>
      <w:proofErr w:type="spellStart"/>
      <w:r>
        <w:t>Києво-Святошинської</w:t>
      </w:r>
      <w:proofErr w:type="spellEnd"/>
      <w:r>
        <w:t xml:space="preserve"> райдержадміністрації</w:t>
      </w:r>
    </w:p>
    <w:p w:rsidR="00EC039A" w:rsidRDefault="00EC039A" w:rsidP="00EC039A">
      <w:pPr>
        <w:pStyle w:val="a3"/>
      </w:pPr>
    </w:p>
    <w:p w:rsidR="00EC039A" w:rsidRDefault="00EC039A" w:rsidP="00EC039A">
      <w:pPr>
        <w:jc w:val="center"/>
        <w:rPr>
          <w:sz w:val="28"/>
          <w:lang w:val="uk-UA"/>
        </w:rPr>
      </w:pPr>
      <w:proofErr w:type="spellStart"/>
      <w:r>
        <w:rPr>
          <w:sz w:val="28"/>
          <w:lang w:val="uk-UA"/>
        </w:rPr>
        <w:t>Лісниківська</w:t>
      </w:r>
      <w:proofErr w:type="spellEnd"/>
      <w:r>
        <w:rPr>
          <w:sz w:val="28"/>
          <w:lang w:val="uk-UA"/>
        </w:rPr>
        <w:t xml:space="preserve"> загальноосвітня школа І-ІІІ ступенів</w:t>
      </w:r>
    </w:p>
    <w:p w:rsidR="00EC039A" w:rsidRDefault="00EC039A" w:rsidP="00EC039A">
      <w:pPr>
        <w:jc w:val="center"/>
        <w:rPr>
          <w:sz w:val="28"/>
          <w:lang w:val="uk-UA"/>
        </w:rPr>
      </w:pPr>
      <w:r>
        <w:rPr>
          <w:sz w:val="28"/>
          <w:lang w:val="uk-UA"/>
        </w:rPr>
        <w:t>імені Михайла Грушевського</w:t>
      </w:r>
    </w:p>
    <w:p w:rsidR="00EC039A" w:rsidRDefault="00EC039A" w:rsidP="00EC039A">
      <w:pPr>
        <w:jc w:val="center"/>
        <w:rPr>
          <w:sz w:val="28"/>
          <w:lang w:val="uk-UA"/>
        </w:rPr>
      </w:pPr>
    </w:p>
    <w:p w:rsidR="00EC039A" w:rsidRDefault="00EC039A" w:rsidP="00EC039A">
      <w:pPr>
        <w:jc w:val="center"/>
        <w:rPr>
          <w:sz w:val="28"/>
          <w:lang w:val="uk-UA"/>
        </w:rPr>
      </w:pPr>
      <w:r>
        <w:rPr>
          <w:sz w:val="28"/>
          <w:lang w:val="uk-UA"/>
        </w:rPr>
        <w:t>Н А К А З</w:t>
      </w:r>
    </w:p>
    <w:p w:rsidR="00EC039A" w:rsidRPr="004C5741" w:rsidRDefault="00EC039A" w:rsidP="00EC039A">
      <w:pPr>
        <w:jc w:val="center"/>
        <w:rPr>
          <w:sz w:val="28"/>
          <w:lang w:val="uk-UA"/>
        </w:rPr>
      </w:pPr>
      <w:r>
        <w:rPr>
          <w:sz w:val="28"/>
          <w:lang w:val="uk-UA"/>
        </w:rPr>
        <w:t>від 15 червня 2020 року                                                                  № 63</w:t>
      </w:r>
    </w:p>
    <w:p w:rsidR="00EC039A" w:rsidRDefault="00EC039A" w:rsidP="00EC039A">
      <w:pPr>
        <w:ind w:firstLine="567"/>
        <w:rPr>
          <w:sz w:val="28"/>
          <w:lang w:val="uk-UA"/>
        </w:rPr>
      </w:pPr>
    </w:p>
    <w:p w:rsidR="00EC039A" w:rsidRDefault="00EC039A" w:rsidP="00EC039A">
      <w:pPr>
        <w:ind w:firstLine="567"/>
        <w:rPr>
          <w:sz w:val="28"/>
          <w:lang w:val="uk-UA"/>
        </w:rPr>
      </w:pPr>
    </w:p>
    <w:p w:rsidR="00EC039A" w:rsidRDefault="00EC039A" w:rsidP="00EC039A">
      <w:pPr>
        <w:ind w:firstLine="567"/>
        <w:rPr>
          <w:sz w:val="28"/>
          <w:lang w:val="uk-UA"/>
        </w:rPr>
      </w:pPr>
      <w:r>
        <w:rPr>
          <w:sz w:val="28"/>
          <w:lang w:val="uk-UA"/>
        </w:rPr>
        <w:t>Про зарахування учнів до 1 класу</w:t>
      </w:r>
    </w:p>
    <w:p w:rsidR="00EC039A" w:rsidRDefault="00EC039A" w:rsidP="00EC039A">
      <w:pPr>
        <w:ind w:firstLine="567"/>
        <w:rPr>
          <w:sz w:val="28"/>
          <w:lang w:val="uk-UA"/>
        </w:rPr>
      </w:pPr>
    </w:p>
    <w:p w:rsidR="00EC039A" w:rsidRDefault="00EC039A" w:rsidP="00EC039A">
      <w:pPr>
        <w:ind w:firstLine="567"/>
        <w:jc w:val="both"/>
        <w:rPr>
          <w:sz w:val="28"/>
          <w:szCs w:val="28"/>
          <w:lang w:val="uk-UA"/>
        </w:rPr>
      </w:pPr>
      <w:r w:rsidRPr="00440DF1">
        <w:rPr>
          <w:sz w:val="28"/>
          <w:szCs w:val="28"/>
          <w:lang w:val="uk-UA"/>
        </w:rPr>
        <w:t xml:space="preserve">Відповідно до Законів України «Про освіту»,  «Про загальну середню освіту», Концепції реалізації державної політики у сфері реформування загальної середньої освіти «Нова українська школа» на період до 2019 року, Порядку ведення обліку дітей шкільного віку та учнів, затвердженого постановою Кабінету Міністрів України від 13 вересня 2017 року №684, наказу Міністерства освіти і науки України від 16 квітня 2018 року №307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Pr>
          <w:sz w:val="28"/>
          <w:szCs w:val="28"/>
          <w:lang w:val="uk-UA"/>
        </w:rPr>
        <w:t>рішення педагогічної ради від 15 червня 2020 року (протокол №9),</w:t>
      </w:r>
      <w:r w:rsidRPr="00440DF1">
        <w:rPr>
          <w:sz w:val="28"/>
          <w:szCs w:val="28"/>
          <w:lang w:val="uk-UA"/>
        </w:rPr>
        <w:t xml:space="preserve"> з метою забезпечення доступності здобуття загальної середньої освіти та організованого прийому дітей до 1 класу,</w:t>
      </w:r>
    </w:p>
    <w:p w:rsidR="00EC039A" w:rsidRDefault="00EC039A" w:rsidP="00EC039A">
      <w:pPr>
        <w:ind w:firstLine="567"/>
        <w:jc w:val="both"/>
        <w:rPr>
          <w:sz w:val="28"/>
          <w:szCs w:val="28"/>
          <w:lang w:val="uk-UA"/>
        </w:rPr>
      </w:pPr>
    </w:p>
    <w:p w:rsidR="00EC039A" w:rsidRDefault="00EC039A" w:rsidP="00EC039A">
      <w:pPr>
        <w:numPr>
          <w:ilvl w:val="0"/>
          <w:numId w:val="1"/>
        </w:numPr>
        <w:rPr>
          <w:sz w:val="28"/>
          <w:lang w:val="uk-UA"/>
        </w:rPr>
      </w:pPr>
      <w:r>
        <w:rPr>
          <w:sz w:val="28"/>
          <w:lang w:val="uk-UA"/>
        </w:rPr>
        <w:t>Зарахувати до 1 класу таких учнів:</w:t>
      </w:r>
    </w:p>
    <w:p w:rsidR="00EC039A" w:rsidRDefault="00EC039A" w:rsidP="00EC039A">
      <w:pPr>
        <w:jc w:val="center"/>
        <w:rPr>
          <w:color w:val="000000"/>
          <w:sz w:val="28"/>
          <w:szCs w:val="28"/>
          <w:lang w:val="uk-UA"/>
        </w:rPr>
      </w:pPr>
    </w:p>
    <w:p w:rsidR="00EC039A" w:rsidRDefault="00EC039A" w:rsidP="00EC039A">
      <w:pPr>
        <w:jc w:val="center"/>
        <w:rPr>
          <w:color w:val="000000"/>
          <w:sz w:val="28"/>
          <w:szCs w:val="28"/>
          <w:lang w:val="uk-UA"/>
        </w:rPr>
        <w:sectPr w:rsidR="00EC039A" w:rsidSect="00440DF1">
          <w:pgSz w:w="11906" w:h="16838"/>
          <w:pgMar w:top="426" w:right="1134" w:bottom="568" w:left="1701" w:header="720" w:footer="720" w:gutter="0"/>
          <w:cols w:space="720"/>
        </w:sectPr>
      </w:pPr>
    </w:p>
    <w:p w:rsidR="00EC039A" w:rsidRDefault="00EC039A" w:rsidP="00EC039A">
      <w:pPr>
        <w:jc w:val="center"/>
        <w:rPr>
          <w:color w:val="000000"/>
          <w:sz w:val="28"/>
          <w:szCs w:val="28"/>
          <w:lang w:val="uk-UA"/>
        </w:rPr>
        <w:sectPr w:rsidR="00EC039A" w:rsidSect="00EC039A">
          <w:type w:val="continuous"/>
          <w:pgSz w:w="11906" w:h="16838"/>
          <w:pgMar w:top="426" w:right="1134" w:bottom="568" w:left="1701" w:header="720" w:footer="720" w:gutter="0"/>
          <w:cols w:space="720"/>
        </w:sectPr>
      </w:pPr>
    </w:p>
    <w:tbl>
      <w:tblPr>
        <w:tblW w:w="6095" w:type="dxa"/>
        <w:tblInd w:w="-601" w:type="dxa"/>
        <w:tblLook w:val="01E0"/>
      </w:tblPr>
      <w:tblGrid>
        <w:gridCol w:w="567"/>
        <w:gridCol w:w="5528"/>
      </w:tblGrid>
      <w:tr w:rsidR="00EC039A" w:rsidRPr="007B0933" w:rsidTr="00580BC1">
        <w:trPr>
          <w:trHeight w:val="339"/>
        </w:trPr>
        <w:tc>
          <w:tcPr>
            <w:tcW w:w="567" w:type="dxa"/>
          </w:tcPr>
          <w:p w:rsidR="00EC039A" w:rsidRPr="007B0933" w:rsidRDefault="00EC039A" w:rsidP="00580BC1">
            <w:pPr>
              <w:jc w:val="center"/>
              <w:rPr>
                <w:color w:val="000000"/>
                <w:sz w:val="28"/>
                <w:szCs w:val="28"/>
                <w:lang w:val="uk-UA"/>
              </w:rPr>
            </w:pPr>
          </w:p>
        </w:tc>
        <w:tc>
          <w:tcPr>
            <w:tcW w:w="5528" w:type="dxa"/>
          </w:tcPr>
          <w:p w:rsidR="00EC039A" w:rsidRDefault="00EC039A" w:rsidP="00580BC1">
            <w:pPr>
              <w:pStyle w:val="a5"/>
              <w:numPr>
                <w:ilvl w:val="0"/>
                <w:numId w:val="2"/>
              </w:numPr>
              <w:spacing w:line="276" w:lineRule="auto"/>
              <w:contextualSpacing/>
              <w:jc w:val="both"/>
              <w:rPr>
                <w:sz w:val="28"/>
                <w:szCs w:val="28"/>
                <w:lang w:val="uk-UA"/>
              </w:rPr>
            </w:pPr>
            <w:proofErr w:type="spellStart"/>
            <w:r>
              <w:rPr>
                <w:sz w:val="28"/>
                <w:szCs w:val="28"/>
                <w:lang w:val="uk-UA"/>
              </w:rPr>
              <w:t>Ахтьорова</w:t>
            </w:r>
            <w:proofErr w:type="spellEnd"/>
            <w:r>
              <w:rPr>
                <w:sz w:val="28"/>
                <w:szCs w:val="28"/>
                <w:lang w:val="uk-UA"/>
              </w:rPr>
              <w:t xml:space="preserve">  </w:t>
            </w:r>
          </w:p>
          <w:p w:rsidR="00EC039A" w:rsidRDefault="00EC039A" w:rsidP="00580BC1">
            <w:pPr>
              <w:pStyle w:val="a5"/>
              <w:numPr>
                <w:ilvl w:val="0"/>
                <w:numId w:val="2"/>
              </w:numPr>
              <w:spacing w:line="276" w:lineRule="auto"/>
              <w:contextualSpacing/>
              <w:jc w:val="both"/>
              <w:rPr>
                <w:sz w:val="28"/>
                <w:szCs w:val="28"/>
                <w:lang w:val="uk-UA"/>
              </w:rPr>
            </w:pPr>
            <w:proofErr w:type="spellStart"/>
            <w:r>
              <w:rPr>
                <w:sz w:val="28"/>
                <w:szCs w:val="28"/>
                <w:lang w:val="uk-UA"/>
              </w:rPr>
              <w:t>Гончарова</w:t>
            </w:r>
            <w:proofErr w:type="spellEnd"/>
          </w:p>
          <w:p w:rsidR="00EC039A" w:rsidRDefault="00EC039A" w:rsidP="00580BC1">
            <w:pPr>
              <w:pStyle w:val="a5"/>
              <w:numPr>
                <w:ilvl w:val="0"/>
                <w:numId w:val="2"/>
              </w:numPr>
              <w:spacing w:line="276" w:lineRule="auto"/>
              <w:contextualSpacing/>
              <w:jc w:val="both"/>
              <w:rPr>
                <w:sz w:val="28"/>
                <w:szCs w:val="28"/>
                <w:lang w:val="uk-UA"/>
              </w:rPr>
            </w:pPr>
            <w:r>
              <w:rPr>
                <w:sz w:val="28"/>
                <w:szCs w:val="28"/>
                <w:lang w:val="uk-UA"/>
              </w:rPr>
              <w:t>Коваленко</w:t>
            </w:r>
          </w:p>
          <w:p w:rsidR="00EC039A" w:rsidRDefault="00EC039A" w:rsidP="00580BC1">
            <w:pPr>
              <w:pStyle w:val="a5"/>
              <w:numPr>
                <w:ilvl w:val="0"/>
                <w:numId w:val="2"/>
              </w:numPr>
              <w:spacing w:line="276" w:lineRule="auto"/>
              <w:contextualSpacing/>
              <w:jc w:val="both"/>
              <w:rPr>
                <w:sz w:val="28"/>
                <w:szCs w:val="28"/>
                <w:lang w:val="uk-UA"/>
              </w:rPr>
            </w:pPr>
            <w:r>
              <w:rPr>
                <w:sz w:val="28"/>
                <w:szCs w:val="28"/>
                <w:lang w:val="uk-UA"/>
              </w:rPr>
              <w:t xml:space="preserve">Козак </w:t>
            </w:r>
          </w:p>
          <w:p w:rsidR="00EC039A" w:rsidRDefault="00EC039A" w:rsidP="00580BC1">
            <w:pPr>
              <w:pStyle w:val="a5"/>
              <w:numPr>
                <w:ilvl w:val="0"/>
                <w:numId w:val="2"/>
              </w:numPr>
              <w:spacing w:line="276" w:lineRule="auto"/>
              <w:contextualSpacing/>
              <w:jc w:val="both"/>
              <w:rPr>
                <w:sz w:val="28"/>
                <w:szCs w:val="28"/>
                <w:lang w:val="uk-UA"/>
              </w:rPr>
            </w:pPr>
            <w:proofErr w:type="spellStart"/>
            <w:r>
              <w:rPr>
                <w:sz w:val="28"/>
                <w:szCs w:val="28"/>
                <w:lang w:val="uk-UA"/>
              </w:rPr>
              <w:t>Похилько</w:t>
            </w:r>
            <w:proofErr w:type="spellEnd"/>
            <w:r>
              <w:rPr>
                <w:sz w:val="28"/>
                <w:szCs w:val="28"/>
                <w:lang w:val="uk-UA"/>
              </w:rPr>
              <w:t xml:space="preserve"> </w:t>
            </w:r>
          </w:p>
          <w:p w:rsidR="00EC039A" w:rsidRDefault="00EC039A" w:rsidP="00580BC1">
            <w:pPr>
              <w:pStyle w:val="a5"/>
              <w:numPr>
                <w:ilvl w:val="0"/>
                <w:numId w:val="2"/>
              </w:numPr>
              <w:spacing w:line="276" w:lineRule="auto"/>
              <w:contextualSpacing/>
              <w:jc w:val="both"/>
              <w:rPr>
                <w:sz w:val="28"/>
                <w:szCs w:val="28"/>
                <w:lang w:val="uk-UA"/>
              </w:rPr>
            </w:pPr>
            <w:r>
              <w:rPr>
                <w:sz w:val="28"/>
                <w:szCs w:val="28"/>
                <w:lang w:val="uk-UA"/>
              </w:rPr>
              <w:t xml:space="preserve">Погребного </w:t>
            </w:r>
          </w:p>
          <w:p w:rsidR="00B74330" w:rsidRDefault="00B74330" w:rsidP="00580BC1">
            <w:pPr>
              <w:pStyle w:val="a5"/>
              <w:numPr>
                <w:ilvl w:val="0"/>
                <w:numId w:val="2"/>
              </w:numPr>
              <w:spacing w:line="276" w:lineRule="auto"/>
              <w:contextualSpacing/>
              <w:jc w:val="both"/>
              <w:rPr>
                <w:sz w:val="28"/>
                <w:szCs w:val="28"/>
                <w:lang w:val="uk-UA"/>
              </w:rPr>
            </w:pPr>
            <w:proofErr w:type="spellStart"/>
            <w:r>
              <w:rPr>
                <w:sz w:val="28"/>
                <w:szCs w:val="28"/>
                <w:lang w:val="uk-UA"/>
              </w:rPr>
              <w:t>Сивоградову</w:t>
            </w:r>
            <w:proofErr w:type="spellEnd"/>
          </w:p>
          <w:p w:rsidR="00EC039A" w:rsidRDefault="00B74330" w:rsidP="00580BC1">
            <w:pPr>
              <w:ind w:firstLine="284"/>
              <w:jc w:val="both"/>
              <w:rPr>
                <w:sz w:val="28"/>
                <w:szCs w:val="28"/>
                <w:lang w:val="uk-UA"/>
              </w:rPr>
            </w:pPr>
            <w:r>
              <w:rPr>
                <w:sz w:val="28"/>
                <w:szCs w:val="28"/>
                <w:lang w:val="uk-UA"/>
              </w:rPr>
              <w:t>8</w:t>
            </w:r>
            <w:r w:rsidR="00EC039A">
              <w:rPr>
                <w:sz w:val="28"/>
                <w:szCs w:val="28"/>
                <w:lang w:val="uk-UA"/>
              </w:rPr>
              <w:t xml:space="preserve">.  Шамана </w:t>
            </w:r>
          </w:p>
          <w:p w:rsidR="00EC039A" w:rsidRPr="00CB4521" w:rsidRDefault="00EC039A" w:rsidP="00580BC1">
            <w:pPr>
              <w:ind w:firstLine="284"/>
              <w:jc w:val="both"/>
              <w:rPr>
                <w:sz w:val="28"/>
                <w:szCs w:val="28"/>
                <w:lang w:val="uk-UA"/>
              </w:rPr>
            </w:pPr>
          </w:p>
          <w:p w:rsidR="00EC039A" w:rsidRPr="007B0933" w:rsidRDefault="00EC039A" w:rsidP="00580BC1">
            <w:pPr>
              <w:rPr>
                <w:color w:val="000000"/>
                <w:sz w:val="28"/>
                <w:szCs w:val="28"/>
                <w:lang w:val="uk-UA"/>
              </w:rPr>
            </w:pPr>
          </w:p>
        </w:tc>
      </w:tr>
    </w:tbl>
    <w:p w:rsidR="00EC039A" w:rsidRDefault="00EC039A" w:rsidP="00EC039A">
      <w:pPr>
        <w:pStyle w:val="a3"/>
      </w:pPr>
    </w:p>
    <w:p w:rsidR="00EC039A" w:rsidRDefault="00EC039A" w:rsidP="00EC039A">
      <w:pPr>
        <w:pStyle w:val="a3"/>
      </w:pPr>
    </w:p>
    <w:p w:rsidR="00EC039A" w:rsidRDefault="00EC039A" w:rsidP="00EC039A">
      <w:pPr>
        <w:pStyle w:val="a3"/>
      </w:pPr>
      <w:r>
        <w:t>Директор школи                                  В.П.Осадчий</w:t>
      </w:r>
    </w:p>
    <w:p w:rsidR="00EC039A" w:rsidRDefault="00EC039A" w:rsidP="00EC039A">
      <w:pPr>
        <w:jc w:val="center"/>
        <w:rPr>
          <w:color w:val="000000"/>
          <w:sz w:val="28"/>
          <w:szCs w:val="28"/>
          <w:lang w:val="uk-UA"/>
        </w:rPr>
        <w:sectPr w:rsidR="00EC039A" w:rsidSect="00EC039A">
          <w:type w:val="continuous"/>
          <w:pgSz w:w="11906" w:h="16838"/>
          <w:pgMar w:top="426" w:right="1134" w:bottom="568" w:left="1701" w:header="720" w:footer="720" w:gutter="0"/>
          <w:cols w:space="510"/>
        </w:sectPr>
      </w:pPr>
    </w:p>
    <w:p w:rsidR="00EC039A" w:rsidRDefault="00EC039A" w:rsidP="00EC039A">
      <w:pPr>
        <w:pStyle w:val="a3"/>
      </w:pPr>
    </w:p>
    <w:p w:rsidR="00FC4C73" w:rsidRPr="00EC039A" w:rsidRDefault="00FC4C73">
      <w:pPr>
        <w:rPr>
          <w:sz w:val="28"/>
          <w:szCs w:val="28"/>
        </w:rPr>
      </w:pPr>
    </w:p>
    <w:sectPr w:rsidR="00FC4C73" w:rsidRPr="00EC039A" w:rsidSect="00FC4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E15"/>
    <w:multiLevelType w:val="hybridMultilevel"/>
    <w:tmpl w:val="75E07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4AAE"/>
    <w:multiLevelType w:val="hybridMultilevel"/>
    <w:tmpl w:val="4F50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39A"/>
    <w:rsid w:val="00266697"/>
    <w:rsid w:val="00414EE0"/>
    <w:rsid w:val="00761FFD"/>
    <w:rsid w:val="00946E0A"/>
    <w:rsid w:val="00B74330"/>
    <w:rsid w:val="00E15EB7"/>
    <w:rsid w:val="00EC039A"/>
    <w:rsid w:val="00FC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C039A"/>
    <w:pPr>
      <w:jc w:val="center"/>
    </w:pPr>
    <w:rPr>
      <w:sz w:val="28"/>
      <w:lang w:val="uk-UA"/>
    </w:rPr>
  </w:style>
  <w:style w:type="character" w:customStyle="1" w:styleId="a4">
    <w:name w:val="Название Знак"/>
    <w:basedOn w:val="a0"/>
    <w:link w:val="a3"/>
    <w:rsid w:val="00EC039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EC039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2020-06-10T09:05:00Z</dcterms:created>
  <dcterms:modified xsi:type="dcterms:W3CDTF">2020-06-15T08:49:00Z</dcterms:modified>
</cp:coreProperties>
</file>