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9A" w:rsidRDefault="00EC039A" w:rsidP="00EC039A">
      <w:pPr>
        <w:pStyle w:val="a3"/>
      </w:pPr>
      <w:r>
        <w:t>Відділу освіти  Києво-Святошинської райдержадміністрації</w:t>
      </w:r>
    </w:p>
    <w:p w:rsidR="00EC039A" w:rsidRDefault="00EC039A" w:rsidP="00EC039A">
      <w:pPr>
        <w:pStyle w:val="a3"/>
      </w:pPr>
    </w:p>
    <w:p w:rsidR="00EC039A" w:rsidRDefault="00EC039A" w:rsidP="00EC039A">
      <w:pPr>
        <w:jc w:val="center"/>
        <w:rPr>
          <w:sz w:val="28"/>
          <w:lang w:val="uk-UA"/>
        </w:rPr>
      </w:pPr>
      <w:proofErr w:type="spellStart"/>
      <w:r>
        <w:rPr>
          <w:sz w:val="28"/>
          <w:lang w:val="uk-UA"/>
        </w:rPr>
        <w:t>Лісниківська</w:t>
      </w:r>
      <w:proofErr w:type="spellEnd"/>
      <w:r>
        <w:rPr>
          <w:sz w:val="28"/>
          <w:lang w:val="uk-UA"/>
        </w:rPr>
        <w:t xml:space="preserve"> загальноосвітня школа І-ІІІ ступенів</w:t>
      </w:r>
    </w:p>
    <w:p w:rsidR="00EC039A" w:rsidRDefault="00EC039A" w:rsidP="00EC039A">
      <w:pPr>
        <w:jc w:val="center"/>
        <w:rPr>
          <w:sz w:val="28"/>
          <w:lang w:val="uk-UA"/>
        </w:rPr>
      </w:pPr>
      <w:r>
        <w:rPr>
          <w:sz w:val="28"/>
          <w:lang w:val="uk-UA"/>
        </w:rPr>
        <w:t>імені Михайла Грушевського</w:t>
      </w:r>
    </w:p>
    <w:p w:rsidR="00EC039A" w:rsidRDefault="00EC039A" w:rsidP="00EC039A">
      <w:pPr>
        <w:jc w:val="center"/>
        <w:rPr>
          <w:sz w:val="28"/>
          <w:lang w:val="uk-UA"/>
        </w:rPr>
      </w:pPr>
    </w:p>
    <w:p w:rsidR="00EC039A" w:rsidRDefault="00EC039A" w:rsidP="00EC039A">
      <w:pPr>
        <w:jc w:val="center"/>
        <w:rPr>
          <w:sz w:val="28"/>
          <w:lang w:val="uk-UA"/>
        </w:rPr>
      </w:pPr>
      <w:r>
        <w:rPr>
          <w:sz w:val="28"/>
          <w:lang w:val="uk-UA"/>
        </w:rPr>
        <w:t>Н А К А З</w:t>
      </w:r>
    </w:p>
    <w:p w:rsidR="00EC039A" w:rsidRPr="004C5741" w:rsidRDefault="00EC039A" w:rsidP="00EC039A">
      <w:pPr>
        <w:jc w:val="center"/>
        <w:rPr>
          <w:sz w:val="28"/>
          <w:lang w:val="uk-UA"/>
        </w:rPr>
      </w:pPr>
      <w:r>
        <w:rPr>
          <w:sz w:val="28"/>
          <w:lang w:val="uk-UA"/>
        </w:rPr>
        <w:t>від 15 червня 2020 року                                                                  № 63</w:t>
      </w:r>
    </w:p>
    <w:p w:rsidR="00EC039A" w:rsidRDefault="00EC039A" w:rsidP="00EC039A">
      <w:pPr>
        <w:ind w:firstLine="567"/>
        <w:rPr>
          <w:sz w:val="28"/>
          <w:lang w:val="uk-UA"/>
        </w:rPr>
      </w:pPr>
    </w:p>
    <w:p w:rsidR="00EC039A" w:rsidRDefault="00EC039A" w:rsidP="00EC039A">
      <w:pPr>
        <w:ind w:firstLine="567"/>
        <w:rPr>
          <w:sz w:val="28"/>
          <w:lang w:val="uk-UA"/>
        </w:rPr>
      </w:pPr>
    </w:p>
    <w:p w:rsidR="00EC039A" w:rsidRDefault="00EC039A" w:rsidP="00EC039A">
      <w:pPr>
        <w:ind w:firstLine="567"/>
        <w:rPr>
          <w:sz w:val="28"/>
          <w:lang w:val="uk-UA"/>
        </w:rPr>
      </w:pPr>
      <w:r>
        <w:rPr>
          <w:sz w:val="28"/>
          <w:lang w:val="uk-UA"/>
        </w:rPr>
        <w:t>Про зарахування учнів до 1 класу</w:t>
      </w:r>
    </w:p>
    <w:p w:rsidR="00EC039A" w:rsidRDefault="00EC039A" w:rsidP="00EC039A">
      <w:pPr>
        <w:ind w:firstLine="567"/>
        <w:rPr>
          <w:sz w:val="28"/>
          <w:lang w:val="uk-UA"/>
        </w:rPr>
      </w:pPr>
    </w:p>
    <w:p w:rsidR="00EC039A" w:rsidRDefault="00EC039A" w:rsidP="00EC039A">
      <w:pPr>
        <w:ind w:firstLine="567"/>
        <w:jc w:val="both"/>
        <w:rPr>
          <w:sz w:val="28"/>
          <w:szCs w:val="28"/>
          <w:lang w:val="uk-UA"/>
        </w:rPr>
      </w:pPr>
      <w:r w:rsidRPr="00440DF1">
        <w:rPr>
          <w:sz w:val="28"/>
          <w:szCs w:val="28"/>
          <w:lang w:val="uk-UA"/>
        </w:rPr>
        <w:t xml:space="preserve">Відповідно до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2019 року, Порядку ведення обліку дітей шкільного віку та учнів, затвердженого постановою Кабінету Міністрів України від 13 вересня 2017 року №684, наказу Міністерства освіти і науки України від 16 квітня 2018 року №307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Pr>
          <w:sz w:val="28"/>
          <w:szCs w:val="28"/>
          <w:lang w:val="uk-UA"/>
        </w:rPr>
        <w:t>рішення педагогічної ради від 15 червня 2020 року (протокол №9),</w:t>
      </w:r>
      <w:r w:rsidRPr="00440DF1">
        <w:rPr>
          <w:sz w:val="28"/>
          <w:szCs w:val="28"/>
          <w:lang w:val="uk-UA"/>
        </w:rPr>
        <w:t xml:space="preserve"> з метою забезпечення доступності здобуття загальної середньої освіти та організованого прийому дітей до 1 класу,</w:t>
      </w:r>
    </w:p>
    <w:p w:rsidR="00EC039A" w:rsidRDefault="00EC039A" w:rsidP="00EC039A">
      <w:pPr>
        <w:ind w:firstLine="567"/>
        <w:jc w:val="both"/>
        <w:rPr>
          <w:sz w:val="28"/>
          <w:szCs w:val="28"/>
          <w:lang w:val="uk-UA"/>
        </w:rPr>
      </w:pPr>
    </w:p>
    <w:p w:rsidR="00EC039A" w:rsidRDefault="00EC039A" w:rsidP="00EC039A">
      <w:pPr>
        <w:numPr>
          <w:ilvl w:val="0"/>
          <w:numId w:val="1"/>
        </w:numPr>
        <w:rPr>
          <w:sz w:val="28"/>
          <w:lang w:val="uk-UA"/>
        </w:rPr>
      </w:pPr>
      <w:r>
        <w:rPr>
          <w:sz w:val="28"/>
          <w:lang w:val="uk-UA"/>
        </w:rPr>
        <w:t>Зарахувати до 1 класу таких учнів:</w:t>
      </w:r>
    </w:p>
    <w:p w:rsidR="00EC039A" w:rsidRDefault="00EC039A" w:rsidP="00EC039A">
      <w:pPr>
        <w:jc w:val="center"/>
        <w:rPr>
          <w:color w:val="000000"/>
          <w:sz w:val="28"/>
          <w:szCs w:val="28"/>
          <w:lang w:val="uk-UA"/>
        </w:rPr>
      </w:pPr>
    </w:p>
    <w:p w:rsidR="00EC039A" w:rsidRDefault="00EC039A" w:rsidP="00EC039A">
      <w:pPr>
        <w:jc w:val="center"/>
        <w:rPr>
          <w:color w:val="000000"/>
          <w:sz w:val="28"/>
          <w:szCs w:val="28"/>
          <w:lang w:val="uk-UA"/>
        </w:rPr>
        <w:sectPr w:rsidR="00EC039A" w:rsidSect="00440DF1">
          <w:pgSz w:w="11906" w:h="16838"/>
          <w:pgMar w:top="426" w:right="1134" w:bottom="568" w:left="1701" w:header="720" w:footer="720" w:gutter="0"/>
          <w:cols w:space="720"/>
        </w:sectPr>
      </w:pPr>
    </w:p>
    <w:p w:rsidR="00EC039A" w:rsidRDefault="00EC039A" w:rsidP="00EC039A">
      <w:pPr>
        <w:jc w:val="center"/>
        <w:rPr>
          <w:color w:val="000000"/>
          <w:sz w:val="28"/>
          <w:szCs w:val="28"/>
          <w:lang w:val="uk-UA"/>
        </w:rPr>
        <w:sectPr w:rsidR="00EC039A" w:rsidSect="00EC039A">
          <w:type w:val="continuous"/>
          <w:pgSz w:w="11906" w:h="16838"/>
          <w:pgMar w:top="426" w:right="1134" w:bottom="568" w:left="1701" w:header="720" w:footer="720" w:gutter="0"/>
          <w:cols w:space="720"/>
        </w:sectPr>
      </w:pPr>
    </w:p>
    <w:tbl>
      <w:tblPr>
        <w:tblW w:w="6095" w:type="dxa"/>
        <w:tblInd w:w="-601" w:type="dxa"/>
        <w:tblLook w:val="01E0" w:firstRow="1" w:lastRow="1" w:firstColumn="1" w:lastColumn="1" w:noHBand="0" w:noVBand="0"/>
      </w:tblPr>
      <w:tblGrid>
        <w:gridCol w:w="567"/>
        <w:gridCol w:w="5528"/>
      </w:tblGrid>
      <w:tr w:rsidR="00EC039A" w:rsidRPr="007B0933" w:rsidTr="00580BC1">
        <w:trPr>
          <w:trHeight w:val="339"/>
        </w:trPr>
        <w:tc>
          <w:tcPr>
            <w:tcW w:w="567" w:type="dxa"/>
          </w:tcPr>
          <w:p w:rsidR="00EC039A" w:rsidRPr="007B0933" w:rsidRDefault="00EC039A" w:rsidP="00580BC1">
            <w:pPr>
              <w:jc w:val="center"/>
              <w:rPr>
                <w:color w:val="000000"/>
                <w:sz w:val="28"/>
                <w:szCs w:val="28"/>
                <w:lang w:val="uk-UA"/>
              </w:rPr>
            </w:pPr>
          </w:p>
        </w:tc>
        <w:tc>
          <w:tcPr>
            <w:tcW w:w="5528" w:type="dxa"/>
          </w:tcPr>
          <w:p w:rsidR="0096761B" w:rsidRDefault="00EC039A" w:rsidP="0096761B">
            <w:pPr>
              <w:pStyle w:val="a5"/>
              <w:numPr>
                <w:ilvl w:val="0"/>
                <w:numId w:val="2"/>
              </w:numPr>
              <w:spacing w:line="276" w:lineRule="auto"/>
              <w:contextualSpacing/>
              <w:jc w:val="both"/>
              <w:rPr>
                <w:sz w:val="28"/>
                <w:szCs w:val="28"/>
                <w:lang w:val="uk-UA"/>
              </w:rPr>
            </w:pPr>
            <w:proofErr w:type="spellStart"/>
            <w:r w:rsidRPr="0096761B">
              <w:rPr>
                <w:sz w:val="28"/>
                <w:szCs w:val="28"/>
                <w:lang w:val="uk-UA"/>
              </w:rPr>
              <w:t>Ахтьорова</w:t>
            </w:r>
            <w:proofErr w:type="spellEnd"/>
            <w:r w:rsidRPr="0096761B">
              <w:rPr>
                <w:sz w:val="28"/>
                <w:szCs w:val="28"/>
                <w:lang w:val="uk-UA"/>
              </w:rPr>
              <w:t xml:space="preserve"> </w:t>
            </w:r>
          </w:p>
          <w:p w:rsidR="00EC039A" w:rsidRPr="0096761B" w:rsidRDefault="0096761B" w:rsidP="0096761B">
            <w:pPr>
              <w:pStyle w:val="a5"/>
              <w:numPr>
                <w:ilvl w:val="0"/>
                <w:numId w:val="2"/>
              </w:numPr>
              <w:spacing w:line="276" w:lineRule="auto"/>
              <w:contextualSpacing/>
              <w:jc w:val="both"/>
              <w:rPr>
                <w:sz w:val="28"/>
                <w:szCs w:val="28"/>
                <w:lang w:val="uk-UA"/>
              </w:rPr>
            </w:pPr>
            <w:proofErr w:type="spellStart"/>
            <w:r>
              <w:rPr>
                <w:sz w:val="28"/>
                <w:szCs w:val="28"/>
                <w:lang w:val="uk-UA"/>
              </w:rPr>
              <w:t>Баришні</w:t>
            </w:r>
            <w:bookmarkStart w:id="0" w:name="_GoBack"/>
            <w:bookmarkEnd w:id="0"/>
            <w:r>
              <w:rPr>
                <w:sz w:val="28"/>
                <w:szCs w:val="28"/>
                <w:lang w:val="uk-UA"/>
              </w:rPr>
              <w:t>кову</w:t>
            </w:r>
            <w:proofErr w:type="spellEnd"/>
            <w:r w:rsidR="00EC039A" w:rsidRPr="0096761B">
              <w:rPr>
                <w:sz w:val="28"/>
                <w:szCs w:val="28"/>
                <w:lang w:val="uk-UA"/>
              </w:rPr>
              <w:t xml:space="preserve"> </w:t>
            </w:r>
          </w:p>
          <w:p w:rsidR="00EC039A" w:rsidRDefault="00EC039A" w:rsidP="00580BC1">
            <w:pPr>
              <w:pStyle w:val="a5"/>
              <w:numPr>
                <w:ilvl w:val="0"/>
                <w:numId w:val="2"/>
              </w:numPr>
              <w:spacing w:line="276" w:lineRule="auto"/>
              <w:contextualSpacing/>
              <w:jc w:val="both"/>
              <w:rPr>
                <w:sz w:val="28"/>
                <w:szCs w:val="28"/>
                <w:lang w:val="uk-UA"/>
              </w:rPr>
            </w:pPr>
            <w:proofErr w:type="spellStart"/>
            <w:r>
              <w:rPr>
                <w:sz w:val="28"/>
                <w:szCs w:val="28"/>
                <w:lang w:val="uk-UA"/>
              </w:rPr>
              <w:t>Гончарова</w:t>
            </w:r>
            <w:proofErr w:type="spellEnd"/>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Коваленко</w:t>
            </w:r>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 xml:space="preserve">Козак </w:t>
            </w:r>
          </w:p>
          <w:p w:rsidR="00EC039A" w:rsidRDefault="00EC039A" w:rsidP="00580BC1">
            <w:pPr>
              <w:pStyle w:val="a5"/>
              <w:numPr>
                <w:ilvl w:val="0"/>
                <w:numId w:val="2"/>
              </w:numPr>
              <w:spacing w:line="276" w:lineRule="auto"/>
              <w:contextualSpacing/>
              <w:jc w:val="both"/>
              <w:rPr>
                <w:sz w:val="28"/>
                <w:szCs w:val="28"/>
                <w:lang w:val="uk-UA"/>
              </w:rPr>
            </w:pPr>
            <w:proofErr w:type="spellStart"/>
            <w:r>
              <w:rPr>
                <w:sz w:val="28"/>
                <w:szCs w:val="28"/>
                <w:lang w:val="uk-UA"/>
              </w:rPr>
              <w:t>Похилько</w:t>
            </w:r>
            <w:proofErr w:type="spellEnd"/>
            <w:r>
              <w:rPr>
                <w:sz w:val="28"/>
                <w:szCs w:val="28"/>
                <w:lang w:val="uk-UA"/>
              </w:rPr>
              <w:t xml:space="preserve"> </w:t>
            </w:r>
          </w:p>
          <w:p w:rsidR="00EC039A" w:rsidRDefault="00EC039A" w:rsidP="00580BC1">
            <w:pPr>
              <w:pStyle w:val="a5"/>
              <w:numPr>
                <w:ilvl w:val="0"/>
                <w:numId w:val="2"/>
              </w:numPr>
              <w:spacing w:line="276" w:lineRule="auto"/>
              <w:contextualSpacing/>
              <w:jc w:val="both"/>
              <w:rPr>
                <w:sz w:val="28"/>
                <w:szCs w:val="28"/>
                <w:lang w:val="uk-UA"/>
              </w:rPr>
            </w:pPr>
            <w:r>
              <w:rPr>
                <w:sz w:val="28"/>
                <w:szCs w:val="28"/>
                <w:lang w:val="uk-UA"/>
              </w:rPr>
              <w:t xml:space="preserve">Погребного </w:t>
            </w:r>
          </w:p>
          <w:p w:rsidR="00EC039A" w:rsidRPr="0096761B" w:rsidRDefault="00EC039A" w:rsidP="0096761B">
            <w:pPr>
              <w:pStyle w:val="a5"/>
              <w:numPr>
                <w:ilvl w:val="0"/>
                <w:numId w:val="2"/>
              </w:numPr>
              <w:spacing w:line="276" w:lineRule="auto"/>
              <w:contextualSpacing/>
              <w:jc w:val="both"/>
              <w:rPr>
                <w:sz w:val="28"/>
                <w:szCs w:val="28"/>
                <w:lang w:val="uk-UA"/>
              </w:rPr>
            </w:pPr>
            <w:r w:rsidRPr="0096761B">
              <w:rPr>
                <w:sz w:val="28"/>
                <w:szCs w:val="28"/>
                <w:lang w:val="uk-UA"/>
              </w:rPr>
              <w:t xml:space="preserve">Шамана </w:t>
            </w:r>
          </w:p>
          <w:p w:rsidR="00EC039A" w:rsidRPr="00CB4521" w:rsidRDefault="00EC039A" w:rsidP="00580BC1">
            <w:pPr>
              <w:ind w:firstLine="284"/>
              <w:jc w:val="both"/>
              <w:rPr>
                <w:sz w:val="28"/>
                <w:szCs w:val="28"/>
                <w:lang w:val="uk-UA"/>
              </w:rPr>
            </w:pPr>
          </w:p>
          <w:p w:rsidR="00EC039A" w:rsidRPr="007B0933" w:rsidRDefault="00EC039A" w:rsidP="00580BC1">
            <w:pPr>
              <w:rPr>
                <w:color w:val="000000"/>
                <w:sz w:val="28"/>
                <w:szCs w:val="28"/>
                <w:lang w:val="uk-UA"/>
              </w:rPr>
            </w:pPr>
          </w:p>
        </w:tc>
      </w:tr>
    </w:tbl>
    <w:p w:rsidR="00EC039A" w:rsidRDefault="00EC039A" w:rsidP="00EC039A">
      <w:pPr>
        <w:pStyle w:val="a3"/>
      </w:pPr>
    </w:p>
    <w:p w:rsidR="00EC039A" w:rsidRDefault="00EC039A" w:rsidP="00EC039A">
      <w:pPr>
        <w:pStyle w:val="a3"/>
      </w:pPr>
    </w:p>
    <w:p w:rsidR="00EC039A" w:rsidRDefault="00EC039A" w:rsidP="00EC039A">
      <w:pPr>
        <w:pStyle w:val="a3"/>
      </w:pPr>
      <w:r>
        <w:t>Директор школи                                  В.П.Осадчий</w:t>
      </w:r>
    </w:p>
    <w:p w:rsidR="00EC039A" w:rsidRDefault="00EC039A" w:rsidP="00EC039A">
      <w:pPr>
        <w:jc w:val="center"/>
        <w:rPr>
          <w:color w:val="000000"/>
          <w:sz w:val="28"/>
          <w:szCs w:val="28"/>
          <w:lang w:val="uk-UA"/>
        </w:rPr>
        <w:sectPr w:rsidR="00EC039A" w:rsidSect="00EC039A">
          <w:type w:val="continuous"/>
          <w:pgSz w:w="11906" w:h="16838"/>
          <w:pgMar w:top="426" w:right="1134" w:bottom="568" w:left="1701" w:header="720" w:footer="720" w:gutter="0"/>
          <w:cols w:space="510"/>
        </w:sectPr>
      </w:pPr>
    </w:p>
    <w:p w:rsidR="00EC039A" w:rsidRDefault="00EC039A" w:rsidP="00EC039A">
      <w:pPr>
        <w:pStyle w:val="a3"/>
      </w:pPr>
    </w:p>
    <w:p w:rsidR="00FC4C73" w:rsidRPr="00EC039A" w:rsidRDefault="00FC4C73">
      <w:pPr>
        <w:rPr>
          <w:sz w:val="28"/>
          <w:szCs w:val="28"/>
        </w:rPr>
      </w:pPr>
    </w:p>
    <w:sectPr w:rsidR="00FC4C73" w:rsidRPr="00EC039A" w:rsidSect="00FC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E15"/>
    <w:multiLevelType w:val="hybridMultilevel"/>
    <w:tmpl w:val="75E07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4AAE"/>
    <w:multiLevelType w:val="hybridMultilevel"/>
    <w:tmpl w:val="4F50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039A"/>
    <w:rsid w:val="00266697"/>
    <w:rsid w:val="00414EE0"/>
    <w:rsid w:val="00761FFD"/>
    <w:rsid w:val="00946E0A"/>
    <w:rsid w:val="0096761B"/>
    <w:rsid w:val="00B74330"/>
    <w:rsid w:val="00E15EB7"/>
    <w:rsid w:val="00EC039A"/>
    <w:rsid w:val="00FC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039A"/>
    <w:pPr>
      <w:jc w:val="center"/>
    </w:pPr>
    <w:rPr>
      <w:sz w:val="28"/>
      <w:lang w:val="uk-UA"/>
    </w:rPr>
  </w:style>
  <w:style w:type="character" w:customStyle="1" w:styleId="a4">
    <w:name w:val="Название Знак"/>
    <w:basedOn w:val="a0"/>
    <w:link w:val="a3"/>
    <w:rsid w:val="00EC039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EC039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3</cp:lastModifiedBy>
  <cp:revision>2</cp:revision>
  <dcterms:created xsi:type="dcterms:W3CDTF">2020-07-18T14:34:00Z</dcterms:created>
  <dcterms:modified xsi:type="dcterms:W3CDTF">2020-07-18T14:34:00Z</dcterms:modified>
</cp:coreProperties>
</file>